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Про визнання таким, що втратило</w:t>
      </w: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чинність, розпорядження </w:t>
      </w: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Святошинської районної в місті </w:t>
      </w: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Києві державної адміністрації</w:t>
      </w:r>
      <w:r w:rsidRPr="00AB0353">
        <w:rPr>
          <w:lang w:val="uk-UA"/>
        </w:rPr>
        <w:t xml:space="preserve"> </w:t>
      </w: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від 21 лютого 2013 року № 96 </w:t>
      </w: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«Про внесення змін до </w:t>
      </w: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розпорядження Святошинської </w:t>
      </w: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районної в місті Києві </w:t>
      </w: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державної адміністрації </w:t>
      </w: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від 05 квітня 2011 року № 223»</w:t>
      </w:r>
    </w:p>
    <w:p w:rsidR="00075050" w:rsidRDefault="00075050" w:rsidP="00075050">
      <w:pPr>
        <w:tabs>
          <w:tab w:val="left" w:pos="0"/>
        </w:tabs>
        <w:jc w:val="both"/>
        <w:rPr>
          <w:lang w:val="uk-UA"/>
        </w:rPr>
      </w:pPr>
    </w:p>
    <w:p w:rsidR="00075050" w:rsidRPr="00EF24C3" w:rsidRDefault="00075050" w:rsidP="00075050">
      <w:pPr>
        <w:tabs>
          <w:tab w:val="left" w:pos="0"/>
        </w:tabs>
        <w:jc w:val="both"/>
        <w:rPr>
          <w:lang w:val="uk-UA"/>
        </w:rPr>
      </w:pPr>
    </w:p>
    <w:p w:rsidR="00075050" w:rsidRPr="000233EA" w:rsidRDefault="00075050" w:rsidP="00075050">
      <w:pPr>
        <w:spacing w:after="240"/>
        <w:jc w:val="both"/>
        <w:rPr>
          <w:sz w:val="16"/>
          <w:szCs w:val="16"/>
          <w:lang w:val="uk-UA"/>
        </w:rPr>
      </w:pPr>
      <w:r w:rsidRPr="00AB0353">
        <w:rPr>
          <w:lang w:val="uk-UA"/>
        </w:rPr>
        <w:tab/>
      </w:r>
      <w:r w:rsidRPr="00946029">
        <w:rPr>
          <w:lang w:val="uk-UA"/>
        </w:rPr>
        <w:t xml:space="preserve">Відповідно </w:t>
      </w:r>
      <w:r>
        <w:rPr>
          <w:lang w:val="uk-UA"/>
        </w:rPr>
        <w:t>до Закону України «Про місцеві державні адміністрації»:</w:t>
      </w:r>
      <w:r w:rsidRPr="00F1774A">
        <w:rPr>
          <w:b/>
          <w:lang w:val="uk-UA"/>
        </w:rPr>
        <w:tab/>
      </w:r>
    </w:p>
    <w:p w:rsidR="00075050" w:rsidRPr="00975FA9" w:rsidRDefault="00075050" w:rsidP="00075050">
      <w:pPr>
        <w:tabs>
          <w:tab w:val="left" w:pos="0"/>
        </w:tabs>
        <w:spacing w:after="240"/>
        <w:jc w:val="both"/>
        <w:rPr>
          <w:lang w:val="uk-UA"/>
        </w:rPr>
      </w:pPr>
      <w:r>
        <w:rPr>
          <w:lang w:val="uk-UA"/>
        </w:rPr>
        <w:tab/>
        <w:t>1. Визнати таким, що втратило чинність, розпорядження Святошинської районної в місті Києві державної адміністрації від 21 лютого 2013 року № 96 «Про внесення  змін до розпорядження Святошинської районної в місті Києві державної адміністрації від 05 квітня 2011 року № 223», зареєстровано у Святошинському районному управлінні юстиції у м. Києві 27 лютого 2013 року за № 3/216.</w:t>
      </w:r>
    </w:p>
    <w:p w:rsidR="00075050" w:rsidRDefault="00075050" w:rsidP="00075050">
      <w:pPr>
        <w:tabs>
          <w:tab w:val="left" w:pos="0"/>
        </w:tabs>
        <w:spacing w:after="240"/>
        <w:ind w:firstLine="720"/>
        <w:jc w:val="both"/>
        <w:rPr>
          <w:lang w:val="uk-UA"/>
        </w:rPr>
      </w:pPr>
      <w:r>
        <w:rPr>
          <w:lang w:val="uk-UA"/>
        </w:rPr>
        <w:t>2. </w:t>
      </w:r>
      <w:r w:rsidRPr="00600B99">
        <w:rPr>
          <w:lang w:val="uk-UA"/>
        </w:rPr>
        <w:t>Контроль за виконанням цього розпорядження покласти на заступника голови Святошинської районної в місті Києві державної адміністрації.</w:t>
      </w:r>
    </w:p>
    <w:p w:rsidR="00075050" w:rsidRDefault="00075050" w:rsidP="00075050">
      <w:pPr>
        <w:tabs>
          <w:tab w:val="left" w:pos="0"/>
        </w:tabs>
        <w:spacing w:after="240"/>
        <w:jc w:val="both"/>
        <w:rPr>
          <w:lang w:val="uk-UA"/>
        </w:rPr>
      </w:pPr>
    </w:p>
    <w:p w:rsidR="00075050" w:rsidRPr="009C5A74" w:rsidRDefault="00075050" w:rsidP="00075050">
      <w:pPr>
        <w:tabs>
          <w:tab w:val="left" w:pos="0"/>
        </w:tabs>
        <w:spacing w:after="240"/>
        <w:jc w:val="both"/>
        <w:rPr>
          <w:color w:val="000000"/>
          <w:lang w:val="uk-UA"/>
        </w:rPr>
      </w:pPr>
      <w:r w:rsidRPr="002B2F5F">
        <w:rPr>
          <w:color w:val="000000"/>
        </w:rPr>
        <w:t>Г</w:t>
      </w:r>
      <w:r w:rsidRPr="0034575A">
        <w:rPr>
          <w:color w:val="000000"/>
        </w:rPr>
        <w:t>олов</w:t>
      </w:r>
      <w:r>
        <w:rPr>
          <w:color w:val="000000"/>
          <w:lang w:val="uk-UA"/>
        </w:rPr>
        <w:t>а</w:t>
      </w:r>
      <w:r w:rsidRPr="0034575A">
        <w:rPr>
          <w:color w:val="000000"/>
        </w:rPr>
        <w:t xml:space="preserve">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</w:t>
      </w:r>
      <w:r w:rsidRPr="002B2F5F">
        <w:rPr>
          <w:color w:val="000000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В. Каретко</w:t>
      </w:r>
    </w:p>
    <w:p w:rsidR="00075050" w:rsidRDefault="00075050" w:rsidP="00075050">
      <w:pPr>
        <w:rPr>
          <w:lang w:val="uk-UA"/>
        </w:rPr>
      </w:pPr>
    </w:p>
    <w:p w:rsidR="00932A1B" w:rsidRDefault="00932A1B"/>
    <w:sectPr w:rsidR="00932A1B" w:rsidSect="00F345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50"/>
    <w:rsid w:val="00036553"/>
    <w:rsid w:val="00075050"/>
    <w:rsid w:val="00686167"/>
    <w:rsid w:val="00932A1B"/>
    <w:rsid w:val="00B24A4B"/>
    <w:rsid w:val="00F34598"/>
    <w:rsid w:val="00F6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Терцентр</dc:creator>
  <cp:lastModifiedBy>Андрей</cp:lastModifiedBy>
  <cp:revision>2</cp:revision>
  <dcterms:created xsi:type="dcterms:W3CDTF">2017-02-28T08:14:00Z</dcterms:created>
  <dcterms:modified xsi:type="dcterms:W3CDTF">2017-02-28T08:14:00Z</dcterms:modified>
</cp:coreProperties>
</file>